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307" w:rsidRPr="00FE613C" w:rsidRDefault="00811307" w:rsidP="0081130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E613C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สรุปผลการดำเนินงานตามแผนพัฒนาคุณภาพ (</w:t>
      </w:r>
      <w:r w:rsidRPr="00FE613C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Improvement Plan</w:t>
      </w:r>
      <w:r w:rsidRPr="00FE613C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) </w:t>
      </w:r>
    </w:p>
    <w:p w:rsidR="00811307" w:rsidRPr="00FE613C" w:rsidRDefault="00811307" w:rsidP="00811307">
      <w:pPr>
        <w:pStyle w:val="Body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E613C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  <w:r w:rsidRPr="00FE613C">
        <w:rPr>
          <w:rFonts w:ascii="TH SarabunPSK" w:hAnsi="TH SarabunPSK" w:cs="TH SarabunPSK"/>
          <w:b/>
          <w:bCs/>
          <w:sz w:val="32"/>
          <w:szCs w:val="32"/>
        </w:rPr>
        <w:t>256</w:t>
      </w:r>
      <w:r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ระยะ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FE613C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เดือน</w:t>
      </w:r>
    </w:p>
    <w:p w:rsidR="00811307" w:rsidRPr="00FE613C" w:rsidRDefault="00811307" w:rsidP="00811307">
      <w:pPr>
        <w:pStyle w:val="Body"/>
        <w:jc w:val="center"/>
        <w:rPr>
          <w:rFonts w:ascii="TH SarabunPSK" w:eastAsia="TH Niramit AS" w:hAnsi="TH SarabunPSK" w:cs="TH SarabunPSK"/>
          <w:b/>
          <w:bCs/>
          <w:sz w:val="32"/>
          <w:szCs w:val="32"/>
        </w:rPr>
      </w:pPr>
      <w:r w:rsidRPr="00FE613C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ครุศาสตร์</w:t>
      </w:r>
      <w:r w:rsidRPr="00FE613C">
        <w:rPr>
          <w:rFonts w:ascii="TH SarabunPSK" w:hAnsi="TH SarabunPSK" w:cs="TH SarabunPSK"/>
          <w:b/>
          <w:bCs/>
          <w:sz w:val="32"/>
          <w:szCs w:val="32"/>
          <w:cs/>
        </w:rPr>
        <w:t xml:space="preserve"> มหาวิทยาลัยนครพนม</w:t>
      </w:r>
    </w:p>
    <w:p w:rsidR="00811307" w:rsidRPr="00EA2372" w:rsidRDefault="00811307" w:rsidP="00811307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E613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EA2372">
        <w:rPr>
          <w:rFonts w:ascii="TH SarabunPSK" w:eastAsia="Times New Roman" w:hAnsi="TH SarabunPSK" w:cs="TH SarabunPSK"/>
          <w:sz w:val="32"/>
          <w:szCs w:val="32"/>
          <w:cs/>
        </w:rPr>
        <w:t>จากการดำเนินงานตามแผนพัฒนาคุณภาพการศึกษา (</w:t>
      </w:r>
      <w:r w:rsidRPr="00EA2372">
        <w:rPr>
          <w:rFonts w:ascii="TH SarabunPSK" w:eastAsia="Times New Roman" w:hAnsi="TH SarabunPSK" w:cs="TH SarabunPSK"/>
          <w:sz w:val="32"/>
          <w:szCs w:val="32"/>
        </w:rPr>
        <w:t>Improvement Plan</w:t>
      </w:r>
      <w:r w:rsidRPr="00EA2372">
        <w:rPr>
          <w:rFonts w:ascii="TH SarabunPSK" w:eastAsia="Times New Roman" w:hAnsi="TH SarabunPSK" w:cs="TH SarabunPSK"/>
          <w:sz w:val="32"/>
          <w:szCs w:val="32"/>
          <w:cs/>
        </w:rPr>
        <w:t xml:space="preserve">) จำนวนประเด็นเสนอแนะจากคณะกรรมการตรวจประเมิน จำนวน </w:t>
      </w:r>
      <w:r w:rsidRPr="00EA2372">
        <w:rPr>
          <w:rFonts w:ascii="TH SarabunPSK" w:eastAsia="Times New Roman" w:hAnsi="TH SarabunPSK" w:cs="TH SarabunPSK" w:hint="cs"/>
          <w:sz w:val="32"/>
          <w:szCs w:val="32"/>
          <w:cs/>
        </w:rPr>
        <w:t>6</w:t>
      </w:r>
      <w:r w:rsidRPr="00EA2372">
        <w:rPr>
          <w:rFonts w:ascii="TH SarabunPSK" w:eastAsia="Times New Roman" w:hAnsi="TH SarabunPSK" w:cs="TH SarabunPSK"/>
          <w:sz w:val="32"/>
          <w:szCs w:val="32"/>
          <w:cs/>
        </w:rPr>
        <w:t xml:space="preserve"> ประเด็น </w:t>
      </w:r>
      <w:proofErr w:type="gramStart"/>
      <w:r w:rsidRPr="00EA2372">
        <w:rPr>
          <w:rFonts w:ascii="TH SarabunPSK" w:eastAsia="Times New Roman" w:hAnsi="TH SarabunPSK" w:cs="TH SarabunPSK"/>
          <w:sz w:val="32"/>
          <w:szCs w:val="32"/>
          <w:cs/>
        </w:rPr>
        <w:t>คณะ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ครุศาสตร์ </w:t>
      </w:r>
      <w:r w:rsidRPr="00EA2372">
        <w:rPr>
          <w:rFonts w:ascii="TH SarabunPSK" w:eastAsia="Times New Roman" w:hAnsi="TH SarabunPSK" w:cs="TH SarabunPSK"/>
          <w:sz w:val="32"/>
          <w:szCs w:val="32"/>
          <w:cs/>
        </w:rPr>
        <w:t xml:space="preserve"> ได้ดำเนินการมาเป็นระยะ</w:t>
      </w:r>
      <w:proofErr w:type="gramEnd"/>
      <w:r w:rsidRPr="00EA237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6 </w:t>
      </w:r>
      <w:r w:rsidRPr="00EA2372">
        <w:rPr>
          <w:rFonts w:ascii="TH SarabunPSK" w:eastAsia="Times New Roman" w:hAnsi="TH SarabunPSK" w:cs="TH SarabunPSK"/>
          <w:sz w:val="32"/>
          <w:szCs w:val="32"/>
          <w:cs/>
        </w:rPr>
        <w:t>เดือน ผลการดำเนินงานบรรลุ</w:t>
      </w:r>
      <w:r w:rsidRPr="00EA237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จำนวน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4 </w:t>
      </w:r>
      <w:r w:rsidRPr="00EA2372">
        <w:rPr>
          <w:rFonts w:ascii="TH SarabunPSK" w:eastAsia="Times New Roman" w:hAnsi="TH SarabunPSK" w:cs="TH SarabunPSK"/>
          <w:sz w:val="32"/>
          <w:szCs w:val="32"/>
          <w:cs/>
        </w:rPr>
        <w:t xml:space="preserve">ประเด็น คิดเป็นร้อยละ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66.66 </w:t>
      </w:r>
      <w:r w:rsidRPr="00EA2372">
        <w:rPr>
          <w:rFonts w:ascii="TH SarabunPSK" w:eastAsia="Times New Roman" w:hAnsi="TH SarabunPSK" w:cs="TH SarabunPSK"/>
          <w:sz w:val="32"/>
          <w:szCs w:val="32"/>
          <w:cs/>
        </w:rPr>
        <w:t>ประเด็นไม่บรรลุเนื่องจากยังไม่ถึงเวลาดำเนินการ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2</w:t>
      </w:r>
      <w:r w:rsidRPr="00EA237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จำนวน</w:t>
      </w:r>
      <w:r w:rsidRPr="00EA2372">
        <w:rPr>
          <w:rFonts w:ascii="TH SarabunPSK" w:eastAsia="Times New Roman" w:hAnsi="TH SarabunPSK" w:cs="TH SarabunPSK"/>
          <w:sz w:val="32"/>
          <w:szCs w:val="32"/>
          <w:cs/>
        </w:rPr>
        <w:t>ประเด็นคิดเป็นร้อยละ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33.333 </w:t>
      </w:r>
    </w:p>
    <w:tbl>
      <w:tblPr>
        <w:tblStyle w:val="TableGrid"/>
        <w:tblW w:w="0" w:type="auto"/>
        <w:jc w:val="center"/>
        <w:tblLook w:val="04A0"/>
      </w:tblPr>
      <w:tblGrid>
        <w:gridCol w:w="5117"/>
        <w:gridCol w:w="2118"/>
        <w:gridCol w:w="1408"/>
        <w:gridCol w:w="972"/>
        <w:gridCol w:w="1407"/>
        <w:gridCol w:w="975"/>
      </w:tblGrid>
      <w:tr w:rsidR="00811307" w:rsidRPr="00EA2372" w:rsidTr="003710CD">
        <w:trPr>
          <w:jc w:val="center"/>
        </w:trPr>
        <w:tc>
          <w:tcPr>
            <w:tcW w:w="5117" w:type="dxa"/>
            <w:vMerge w:val="restart"/>
          </w:tcPr>
          <w:p w:rsidR="00811307" w:rsidRPr="00EA2372" w:rsidRDefault="00811307" w:rsidP="003710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23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ประเด็นข้อเสนอแนะจากคณะกรรมการตรวจประเมิน</w:t>
            </w:r>
          </w:p>
        </w:tc>
        <w:tc>
          <w:tcPr>
            <w:tcW w:w="2118" w:type="dxa"/>
            <w:vMerge w:val="restart"/>
          </w:tcPr>
          <w:p w:rsidR="00811307" w:rsidRPr="00EA2372" w:rsidRDefault="00811307" w:rsidP="003710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23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รอบการ</w:t>
            </w:r>
          </w:p>
          <w:p w:rsidR="00811307" w:rsidRPr="00EA2372" w:rsidRDefault="00811307" w:rsidP="003710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A23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ประเมินตนเอง</w:t>
            </w:r>
          </w:p>
        </w:tc>
        <w:tc>
          <w:tcPr>
            <w:tcW w:w="2380" w:type="dxa"/>
            <w:gridSpan w:val="2"/>
          </w:tcPr>
          <w:p w:rsidR="00811307" w:rsidRPr="00EA2372" w:rsidRDefault="00811307" w:rsidP="003710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23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บรรลุ</w:t>
            </w:r>
          </w:p>
        </w:tc>
        <w:tc>
          <w:tcPr>
            <w:tcW w:w="2382" w:type="dxa"/>
            <w:gridSpan w:val="2"/>
          </w:tcPr>
          <w:p w:rsidR="00811307" w:rsidRDefault="00811307" w:rsidP="000041D9">
            <w:pPr>
              <w:spacing w:after="0" w:line="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23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ไม่บรรลุ</w:t>
            </w:r>
          </w:p>
          <w:p w:rsidR="000041D9" w:rsidRPr="00EA2372" w:rsidRDefault="000041D9" w:rsidP="000041D9">
            <w:pPr>
              <w:spacing w:after="0" w:line="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เนื่องจากอยู่ระหว่างดำเนินการ</w:t>
            </w:r>
          </w:p>
        </w:tc>
      </w:tr>
      <w:tr w:rsidR="00811307" w:rsidRPr="00EA2372" w:rsidTr="003710CD">
        <w:trPr>
          <w:jc w:val="center"/>
        </w:trPr>
        <w:tc>
          <w:tcPr>
            <w:tcW w:w="5117" w:type="dxa"/>
            <w:vMerge/>
          </w:tcPr>
          <w:p w:rsidR="00811307" w:rsidRPr="00EA2372" w:rsidRDefault="00811307" w:rsidP="003710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18" w:type="dxa"/>
            <w:vMerge/>
          </w:tcPr>
          <w:p w:rsidR="00811307" w:rsidRPr="00EA2372" w:rsidRDefault="00811307" w:rsidP="003710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08" w:type="dxa"/>
          </w:tcPr>
          <w:p w:rsidR="00811307" w:rsidRPr="00EA2372" w:rsidRDefault="00811307" w:rsidP="003710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23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จำนวนประเด็น</w:t>
            </w:r>
          </w:p>
        </w:tc>
        <w:tc>
          <w:tcPr>
            <w:tcW w:w="972" w:type="dxa"/>
          </w:tcPr>
          <w:p w:rsidR="00811307" w:rsidRPr="00EA2372" w:rsidRDefault="00811307" w:rsidP="003710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23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%</w:t>
            </w:r>
          </w:p>
        </w:tc>
        <w:tc>
          <w:tcPr>
            <w:tcW w:w="1407" w:type="dxa"/>
          </w:tcPr>
          <w:p w:rsidR="00811307" w:rsidRPr="00EA2372" w:rsidRDefault="00811307" w:rsidP="003710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23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จำนวนประเด็น</w:t>
            </w:r>
          </w:p>
        </w:tc>
        <w:tc>
          <w:tcPr>
            <w:tcW w:w="975" w:type="dxa"/>
          </w:tcPr>
          <w:p w:rsidR="00811307" w:rsidRPr="00EA2372" w:rsidRDefault="00811307" w:rsidP="003710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23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%</w:t>
            </w:r>
          </w:p>
        </w:tc>
      </w:tr>
      <w:tr w:rsidR="00811307" w:rsidRPr="00EA2372" w:rsidTr="003710CD">
        <w:trPr>
          <w:jc w:val="center"/>
        </w:trPr>
        <w:tc>
          <w:tcPr>
            <w:tcW w:w="5117" w:type="dxa"/>
          </w:tcPr>
          <w:p w:rsidR="00811307" w:rsidRPr="00EA2372" w:rsidRDefault="00811307" w:rsidP="003710C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372">
              <w:rPr>
                <w:rFonts w:ascii="TH SarabunPSK" w:hAnsi="TH SarabunPSK" w:cs="TH SarabunPSK"/>
                <w:sz w:val="32"/>
                <w:szCs w:val="32"/>
                <w:cs/>
              </w:rPr>
              <w:t>ประเด็</w:t>
            </w:r>
            <w:r w:rsidR="000041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นเสนอแนะคกก.ตรวจประเมิน จำนวน </w:t>
            </w:r>
            <w:r w:rsidRPr="00EA2372">
              <w:rPr>
                <w:rFonts w:ascii="TH SarabunPSK" w:hAnsi="TH SarabunPSK" w:cs="TH SarabunPSK"/>
                <w:sz w:val="32"/>
                <w:szCs w:val="32"/>
                <w:cs/>
              </w:rPr>
              <w:t>6 ประเด็น</w:t>
            </w:r>
          </w:p>
        </w:tc>
        <w:tc>
          <w:tcPr>
            <w:tcW w:w="2118" w:type="dxa"/>
          </w:tcPr>
          <w:p w:rsidR="00811307" w:rsidRPr="00EA2372" w:rsidRDefault="00811307" w:rsidP="003710C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EA23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เดือน</w:t>
            </w:r>
          </w:p>
        </w:tc>
        <w:tc>
          <w:tcPr>
            <w:tcW w:w="1408" w:type="dxa"/>
          </w:tcPr>
          <w:p w:rsidR="00811307" w:rsidRPr="00811307" w:rsidRDefault="00811307" w:rsidP="003710C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1130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972" w:type="dxa"/>
          </w:tcPr>
          <w:p w:rsidR="00811307" w:rsidRPr="00811307" w:rsidRDefault="00811307" w:rsidP="003710C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1130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66.66</w:t>
            </w:r>
          </w:p>
        </w:tc>
        <w:tc>
          <w:tcPr>
            <w:tcW w:w="1407" w:type="dxa"/>
          </w:tcPr>
          <w:p w:rsidR="00811307" w:rsidRPr="00811307" w:rsidRDefault="00811307" w:rsidP="003710C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1130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975" w:type="dxa"/>
          </w:tcPr>
          <w:p w:rsidR="00811307" w:rsidRPr="00811307" w:rsidRDefault="00811307" w:rsidP="003710C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1130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33.33</w:t>
            </w:r>
          </w:p>
        </w:tc>
      </w:tr>
    </w:tbl>
    <w:p w:rsidR="00811307" w:rsidRPr="00FE613C" w:rsidRDefault="00811307" w:rsidP="0081130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115BC" w:rsidRDefault="002115BC"/>
    <w:p w:rsidR="00811307" w:rsidRDefault="00811307"/>
    <w:p w:rsidR="00811307" w:rsidRDefault="00811307"/>
    <w:p w:rsidR="00811307" w:rsidRDefault="00811307">
      <w:pPr>
        <w:rPr>
          <w:rFonts w:hint="cs"/>
        </w:rPr>
      </w:pPr>
    </w:p>
    <w:p w:rsidR="00811307" w:rsidRDefault="00811307"/>
    <w:p w:rsidR="00811307" w:rsidRDefault="00811307"/>
    <w:p w:rsidR="00811307" w:rsidRDefault="00811307"/>
    <w:tbl>
      <w:tblPr>
        <w:tblStyle w:val="TableGrid"/>
        <w:tblW w:w="14876" w:type="dxa"/>
        <w:tblLayout w:type="fixed"/>
        <w:tblLook w:val="04A0"/>
      </w:tblPr>
      <w:tblGrid>
        <w:gridCol w:w="660"/>
        <w:gridCol w:w="20"/>
        <w:gridCol w:w="2679"/>
        <w:gridCol w:w="37"/>
        <w:gridCol w:w="2827"/>
        <w:gridCol w:w="7"/>
        <w:gridCol w:w="2126"/>
        <w:gridCol w:w="1545"/>
        <w:gridCol w:w="14"/>
        <w:gridCol w:w="3544"/>
        <w:gridCol w:w="12"/>
        <w:gridCol w:w="1379"/>
        <w:gridCol w:w="26"/>
      </w:tblGrid>
      <w:tr w:rsidR="00811307" w:rsidRPr="00D40469" w:rsidTr="003710CD">
        <w:trPr>
          <w:tblHeader/>
        </w:trPr>
        <w:tc>
          <w:tcPr>
            <w:tcW w:w="680" w:type="dxa"/>
            <w:gridSpan w:val="2"/>
            <w:shd w:val="clear" w:color="auto" w:fill="FFCCFF"/>
            <w:vAlign w:val="center"/>
          </w:tcPr>
          <w:p w:rsidR="00811307" w:rsidRPr="00D40469" w:rsidRDefault="00811307" w:rsidP="003710C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40469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716" w:type="dxa"/>
            <w:gridSpan w:val="2"/>
            <w:shd w:val="clear" w:color="auto" w:fill="FFCCFF"/>
            <w:vAlign w:val="center"/>
          </w:tcPr>
          <w:p w:rsidR="00811307" w:rsidRPr="00D40469" w:rsidRDefault="00811307" w:rsidP="003710C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34" w:type="dxa"/>
            <w:gridSpan w:val="2"/>
            <w:shd w:val="clear" w:color="auto" w:fill="FFCCFF"/>
          </w:tcPr>
          <w:p w:rsidR="00811307" w:rsidRPr="00D40469" w:rsidRDefault="00811307" w:rsidP="003710C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40469">
              <w:rPr>
                <w:rFonts w:ascii="TH SarabunPSK" w:hAnsi="TH SarabunPSK" w:cs="TH SarabunPSK"/>
                <w:b/>
                <w:bCs/>
                <w:sz w:val="28"/>
                <w:cs/>
              </w:rPr>
              <w:t>แนวทางการพัฒนา/เสริม</w:t>
            </w:r>
          </w:p>
        </w:tc>
        <w:tc>
          <w:tcPr>
            <w:tcW w:w="2126" w:type="dxa"/>
            <w:shd w:val="clear" w:color="auto" w:fill="FFCCFF"/>
          </w:tcPr>
          <w:p w:rsidR="00811307" w:rsidRPr="00D40469" w:rsidRDefault="00811307" w:rsidP="003710C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40469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ตัวชี้วัด/เป้าหมาย</w:t>
            </w:r>
          </w:p>
        </w:tc>
        <w:tc>
          <w:tcPr>
            <w:tcW w:w="1559" w:type="dxa"/>
            <w:gridSpan w:val="2"/>
            <w:shd w:val="clear" w:color="auto" w:fill="FFCCFF"/>
            <w:vAlign w:val="center"/>
          </w:tcPr>
          <w:p w:rsidR="00811307" w:rsidRPr="00D40469" w:rsidRDefault="00811307" w:rsidP="003710C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40469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ผลการดำเนินงาน</w:t>
            </w:r>
          </w:p>
          <w:p w:rsidR="00811307" w:rsidRPr="00D40469" w:rsidRDefault="00811307" w:rsidP="003710C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40469">
              <w:rPr>
                <w:rFonts w:ascii="TH SarabunPSK" w:hAnsi="TH SarabunPSK" w:cs="TH SarabunPSK"/>
                <w:b/>
                <w:bCs/>
                <w:sz w:val="28"/>
                <w:cs/>
              </w:rPr>
              <w:t>(บรรลุ/ไม่บรรลุ)</w:t>
            </w:r>
          </w:p>
        </w:tc>
        <w:tc>
          <w:tcPr>
            <w:tcW w:w="3544" w:type="dxa"/>
            <w:shd w:val="clear" w:color="auto" w:fill="FFCCFF"/>
            <w:vAlign w:val="center"/>
          </w:tcPr>
          <w:p w:rsidR="00811307" w:rsidRPr="00D40469" w:rsidRDefault="00811307" w:rsidP="003710C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40469">
              <w:rPr>
                <w:rFonts w:ascii="TH SarabunPSK" w:hAnsi="TH SarabunPSK" w:cs="TH SarabunPSK"/>
                <w:b/>
                <w:bCs/>
                <w:sz w:val="28"/>
                <w:cs/>
              </w:rPr>
              <w:t>เหตุผล/ผลการดำเนินงาน</w:t>
            </w:r>
          </w:p>
        </w:tc>
        <w:tc>
          <w:tcPr>
            <w:tcW w:w="1417" w:type="dxa"/>
            <w:gridSpan w:val="3"/>
            <w:shd w:val="clear" w:color="auto" w:fill="FFCCFF"/>
            <w:vAlign w:val="center"/>
          </w:tcPr>
          <w:p w:rsidR="00811307" w:rsidRPr="00D40469" w:rsidRDefault="00811307" w:rsidP="003710CD">
            <w:pPr>
              <w:tabs>
                <w:tab w:val="left" w:pos="173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40469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</w:t>
            </w:r>
          </w:p>
        </w:tc>
      </w:tr>
      <w:tr w:rsidR="00811307" w:rsidRPr="00FE613C" w:rsidTr="003710CD">
        <w:trPr>
          <w:gridAfter w:val="1"/>
          <w:wAfter w:w="26" w:type="dxa"/>
          <w:trHeight w:val="315"/>
        </w:trPr>
        <w:tc>
          <w:tcPr>
            <w:tcW w:w="14850" w:type="dxa"/>
            <w:gridSpan w:val="12"/>
            <w:shd w:val="clear" w:color="auto" w:fill="FFCCFF"/>
          </w:tcPr>
          <w:p w:rsidR="00811307" w:rsidRPr="00D40469" w:rsidRDefault="00811307" w:rsidP="003710CD">
            <w:pPr>
              <w:rPr>
                <w:rFonts w:ascii="TH SarabunPSK" w:hAnsi="TH SarabunPSK" w:cs="TH SarabunPSK"/>
                <w:sz w:val="28"/>
                <w:cs/>
              </w:rPr>
            </w:pPr>
            <w:r w:rsidRPr="00D40469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ข้อเสนอแนะตามมาตรฐาน/ตัวบ่งชี้</w:t>
            </w:r>
          </w:p>
        </w:tc>
      </w:tr>
      <w:tr w:rsidR="00811307" w:rsidRPr="00FE613C" w:rsidTr="003710CD">
        <w:trPr>
          <w:gridAfter w:val="1"/>
          <w:wAfter w:w="26" w:type="dxa"/>
          <w:trHeight w:val="448"/>
        </w:trPr>
        <w:tc>
          <w:tcPr>
            <w:tcW w:w="14850" w:type="dxa"/>
            <w:gridSpan w:val="12"/>
            <w:shd w:val="clear" w:color="auto" w:fill="FFCCFF"/>
          </w:tcPr>
          <w:p w:rsidR="00811307" w:rsidRPr="00D40469" w:rsidRDefault="00811307" w:rsidP="003710CD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มาตรฐานที่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1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ด้านผลลัพธ์ผู้เรียน</w:t>
            </w:r>
          </w:p>
        </w:tc>
      </w:tr>
      <w:tr w:rsidR="00811307" w:rsidRPr="00FE613C" w:rsidTr="003710CD">
        <w:trPr>
          <w:gridAfter w:val="1"/>
          <w:wAfter w:w="26" w:type="dxa"/>
          <w:trHeight w:val="171"/>
        </w:trPr>
        <w:tc>
          <w:tcPr>
            <w:tcW w:w="660" w:type="dxa"/>
            <w:shd w:val="clear" w:color="auto" w:fill="FFFFFF" w:themeFill="background1"/>
          </w:tcPr>
          <w:p w:rsidR="00811307" w:rsidRPr="00942916" w:rsidRDefault="00811307" w:rsidP="003710CD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942916"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</w:tc>
        <w:tc>
          <w:tcPr>
            <w:tcW w:w="2699" w:type="dxa"/>
            <w:gridSpan w:val="2"/>
            <w:shd w:val="clear" w:color="auto" w:fill="FFFFFF" w:themeFill="background1"/>
          </w:tcPr>
          <w:p w:rsidR="00811307" w:rsidRPr="00942916" w:rsidRDefault="00811307" w:rsidP="003710C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E12A56">
              <w:rPr>
                <w:rFonts w:ascii="TH SarabunPSK" w:hAnsi="TH SarabunPSK" w:cs="TH SarabunPSK" w:hint="cs"/>
                <w:sz w:val="28"/>
                <w:cs/>
              </w:rPr>
              <w:t>ตัวบ่งชี้ที่ 1.5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การรับนักศึกษาให้ได้ตามแผนที่วางไว้</w:t>
            </w:r>
          </w:p>
        </w:tc>
        <w:tc>
          <w:tcPr>
            <w:tcW w:w="2864" w:type="dxa"/>
            <w:gridSpan w:val="2"/>
            <w:shd w:val="clear" w:color="auto" w:fill="FFFFFF" w:themeFill="background1"/>
          </w:tcPr>
          <w:p w:rsidR="00811307" w:rsidRDefault="00811307" w:rsidP="003710CD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- </w:t>
            </w:r>
            <w:r w:rsidRPr="008F72A5">
              <w:rPr>
                <w:rFonts w:ascii="TH SarabunPSK" w:hAnsi="TH SarabunPSK" w:cs="TH SarabunPSK"/>
                <w:sz w:val="32"/>
                <w:szCs w:val="32"/>
                <w:cs/>
              </w:rPr>
              <w:t>ทุกสาขาวิชาวางแผนการรับนักศึกษา  เพื่อกำหนดแผนการรับ</w:t>
            </w:r>
          </w:p>
        </w:tc>
        <w:tc>
          <w:tcPr>
            <w:tcW w:w="2133" w:type="dxa"/>
            <w:gridSpan w:val="2"/>
            <w:shd w:val="clear" w:color="auto" w:fill="FFFFFF" w:themeFill="background1"/>
          </w:tcPr>
          <w:p w:rsidR="00811307" w:rsidRPr="00942916" w:rsidRDefault="00811307" w:rsidP="003710C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จำนวนนักศึกษา</w:t>
            </w:r>
          </w:p>
        </w:tc>
        <w:tc>
          <w:tcPr>
            <w:tcW w:w="1545" w:type="dxa"/>
            <w:shd w:val="clear" w:color="auto" w:fill="FFFFFF" w:themeFill="background1"/>
          </w:tcPr>
          <w:p w:rsidR="00811307" w:rsidRPr="00942916" w:rsidRDefault="00811307" w:rsidP="003710C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ไม่บรรลุ</w:t>
            </w:r>
          </w:p>
        </w:tc>
        <w:tc>
          <w:tcPr>
            <w:tcW w:w="3570" w:type="dxa"/>
            <w:gridSpan w:val="3"/>
            <w:shd w:val="clear" w:color="auto" w:fill="FFFFFF" w:themeFill="background1"/>
          </w:tcPr>
          <w:p w:rsidR="00811307" w:rsidRDefault="00811307" w:rsidP="003710CD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F72A5">
              <w:rPr>
                <w:rFonts w:ascii="TH SarabunPSK" w:hAnsi="TH SarabunPSK" w:cs="TH SarabunPSK"/>
                <w:sz w:val="32"/>
                <w:szCs w:val="32"/>
                <w:cs/>
              </w:rPr>
              <w:t>ทุกสาขาวิชาวางแผนการรับนักศึกษา  เพื่อกำหนดแผนการรับ  เป้าหมาย  การรับ  คุณสมบัติของผู้เข้ารับการศึกษาตามที่ระบุไว้ ใน มคอ.2 รวมถึงแนวทางการประชาสัมพันธ์การรับสมัครนักศึกษาด้วยช่องทางหลากหลาย</w:t>
            </w:r>
          </w:p>
        </w:tc>
        <w:tc>
          <w:tcPr>
            <w:tcW w:w="1379" w:type="dxa"/>
            <w:shd w:val="clear" w:color="auto" w:fill="FFFFFF" w:themeFill="background1"/>
          </w:tcPr>
          <w:p w:rsidR="00811307" w:rsidRDefault="00811307" w:rsidP="003710CD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855A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รองคณบดีฝ่ายวิชาการ อาจารย์คณะครุศาสตร์และเจ้าหน้าที่ที่เกี่ยวข้อง</w:t>
            </w:r>
          </w:p>
        </w:tc>
      </w:tr>
      <w:tr w:rsidR="00811307" w:rsidRPr="00FE613C" w:rsidTr="003710CD">
        <w:trPr>
          <w:gridAfter w:val="1"/>
          <w:wAfter w:w="26" w:type="dxa"/>
        </w:trPr>
        <w:tc>
          <w:tcPr>
            <w:tcW w:w="14850" w:type="dxa"/>
            <w:gridSpan w:val="12"/>
            <w:shd w:val="clear" w:color="auto" w:fill="FFCCFF"/>
          </w:tcPr>
          <w:p w:rsidR="00811307" w:rsidRPr="00D40469" w:rsidRDefault="00811307" w:rsidP="003710CD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40469">
              <w:rPr>
                <w:rFonts w:ascii="TH SarabunPSK" w:hAnsi="TH SarabunPSK" w:cs="TH SarabunPSK"/>
                <w:b/>
                <w:bCs/>
                <w:sz w:val="28"/>
                <w:cs/>
              </w:rPr>
              <w:t>มาตรฐานที่ 2 ด้านผลลัพธ์การวิจัย/งานสร้างสรรค์และนวัตกรรม</w:t>
            </w:r>
          </w:p>
        </w:tc>
      </w:tr>
      <w:tr w:rsidR="00811307" w:rsidRPr="00FE613C" w:rsidTr="003710CD">
        <w:tc>
          <w:tcPr>
            <w:tcW w:w="680" w:type="dxa"/>
            <w:gridSpan w:val="2"/>
          </w:tcPr>
          <w:p w:rsidR="00811307" w:rsidRPr="00FE613C" w:rsidRDefault="00811307" w:rsidP="003710C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1307" w:rsidRDefault="00811307" w:rsidP="003710CD">
            <w:pPr>
              <w:spacing w:after="0" w:line="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B93155">
              <w:rPr>
                <w:rFonts w:ascii="TH SarabunPSK" w:hAnsi="TH SarabunPSK" w:cs="TH SarabunPSK"/>
                <w:sz w:val="28"/>
                <w:cs/>
              </w:rPr>
              <w:t xml:space="preserve">ตัวบ่งชี้ที่ 2.1 </w:t>
            </w:r>
            <w:r w:rsidRPr="00B9623D">
              <w:rPr>
                <w:rFonts w:ascii="TH SarabunPSK" w:hAnsi="TH SarabunPSK" w:cs="TH SarabunPSK"/>
                <w:sz w:val="28"/>
                <w:cs/>
              </w:rPr>
              <w:t>ควรยกระดับคุณภาพของผลงานวิชาการและวิจัยของคณะให้สามารถยื่นขอกำหนดตำแหน่ง</w:t>
            </w:r>
          </w:p>
          <w:p w:rsidR="00811307" w:rsidRPr="00427D10" w:rsidRDefault="00811307" w:rsidP="003710CD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B9623D">
              <w:rPr>
                <w:rFonts w:ascii="TH SarabunPSK" w:hAnsi="TH SarabunPSK" w:cs="TH SarabunPSK"/>
                <w:sz w:val="28"/>
                <w:cs/>
              </w:rPr>
              <w:t>ทางวิชาการในระดับที่สูงขึ้นได้เพื่อให้คุณภาพของอาจารย์ผู้รับผิดชอบหลักสูตรเป็นไปตามเกณฑ์มาตรฐานอย่างต่อเนื่องและรองรับการปรับปรุงและการพัฒนาหลักสูตรใหม่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1307" w:rsidRPr="00427D10" w:rsidRDefault="00811307" w:rsidP="003710C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</w:t>
            </w:r>
            <w:r w:rsidRPr="00B962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สนับสนุนงบประมาณในการตีพิมพ์เผยแพร่ในระดับชาติและนานาชาติที่หลากหลาย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11307" w:rsidRPr="00427D10" w:rsidRDefault="00811307" w:rsidP="003710C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</w:t>
            </w:r>
          </w:p>
        </w:tc>
        <w:tc>
          <w:tcPr>
            <w:tcW w:w="1559" w:type="dxa"/>
            <w:gridSpan w:val="2"/>
          </w:tcPr>
          <w:p w:rsidR="00811307" w:rsidRPr="00942916" w:rsidRDefault="00811307" w:rsidP="003710CD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บรรลุ</w:t>
            </w:r>
          </w:p>
        </w:tc>
        <w:tc>
          <w:tcPr>
            <w:tcW w:w="3544" w:type="dxa"/>
          </w:tcPr>
          <w:p w:rsidR="00811307" w:rsidRPr="008467DA" w:rsidRDefault="00811307" w:rsidP="003710CD">
            <w:pPr>
              <w:rPr>
                <w:rFonts w:ascii="TH SarabunPSK" w:hAnsi="TH SarabunPSK" w:cs="TH SarabunPSK"/>
                <w:sz w:val="28"/>
                <w:cs/>
              </w:rPr>
            </w:pPr>
            <w:r w:rsidRPr="00B962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โครงการสนับสนุนงบประมาณการตีพิมพ์เผยแพร่งานวิจัย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ไม่น้อยกว่า 2 เรื่อง</w:t>
            </w:r>
          </w:p>
        </w:tc>
        <w:tc>
          <w:tcPr>
            <w:tcW w:w="1417" w:type="dxa"/>
            <w:gridSpan w:val="3"/>
          </w:tcPr>
          <w:p w:rsidR="00811307" w:rsidRPr="00FE613C" w:rsidRDefault="00811307" w:rsidP="003710CD">
            <w:pPr>
              <w:rPr>
                <w:rFonts w:ascii="TH SarabunPSK" w:hAnsi="TH SarabunPSK" w:cs="TH SarabunPSK"/>
                <w:sz w:val="28"/>
                <w:cs/>
              </w:rPr>
            </w:pPr>
            <w:r w:rsidRPr="00C855A7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ผู้ช่วยคณบดีฝ่ายวิจัยและพัฒนาหลักสูตร</w:t>
            </w:r>
            <w:r w:rsidRPr="00C855A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อาจารย์คณะครุศาสตร์และเจ้าหน้าที่ที่เกี่ยวข้อง</w:t>
            </w:r>
          </w:p>
        </w:tc>
      </w:tr>
      <w:tr w:rsidR="00811307" w:rsidRPr="00FE613C" w:rsidTr="003710CD">
        <w:tc>
          <w:tcPr>
            <w:tcW w:w="680" w:type="dxa"/>
            <w:gridSpan w:val="2"/>
          </w:tcPr>
          <w:p w:rsidR="00811307" w:rsidRPr="00FE613C" w:rsidRDefault="00811307" w:rsidP="003710C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3.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1307" w:rsidRPr="00B93155" w:rsidRDefault="00811307" w:rsidP="003710CD">
            <w:pPr>
              <w:spacing w:line="20" w:lineRule="atLeast"/>
              <w:rPr>
                <w:rFonts w:ascii="TH SarabunPSK" w:hAnsi="TH SarabunPSK" w:cs="TH SarabunPSK"/>
                <w:sz w:val="28"/>
                <w:cs/>
              </w:rPr>
            </w:pPr>
            <w:r w:rsidRPr="00B9623D"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B9623D">
              <w:rPr>
                <w:rFonts w:ascii="TH SarabunPSK" w:hAnsi="TH SarabunPSK" w:cs="TH SarabunPSK"/>
                <w:sz w:val="28"/>
                <w:cs/>
              </w:rPr>
              <w:t>ตัวบ่งชี้ที่ 2.2 การแสวงหาแหล่งทุนวิจัยเนื่องจากเป็นหน่วยงานที่เป็นส่วนงานภายในที่ตั้งโดยสภามหาวิทยาลัยดังนั้นเงินสนับสนุนการวิจัยและบริการวิชาการควรมุ่งเป้าไปที่แหล่งทุนภายนอก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1307" w:rsidRPr="00427D10" w:rsidRDefault="00811307" w:rsidP="003710C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</w:t>
            </w:r>
            <w:r w:rsidRPr="00B962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ควรสนับสนุนงบประมาณในการทำวิจัย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11307" w:rsidRPr="00427D10" w:rsidRDefault="00811307" w:rsidP="003710CD">
            <w:pPr>
              <w:rPr>
                <w:rFonts w:ascii="TH SarabunPSK" w:hAnsi="TH SarabunPSK" w:cs="TH SarabunPSK"/>
                <w:sz w:val="28"/>
              </w:rPr>
            </w:pPr>
            <w:r w:rsidRPr="00B9623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ทุนวิจัย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 xml:space="preserve"> </w:t>
            </w:r>
            <w:r w:rsidRPr="00814BB0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100,000 </w:t>
            </w:r>
            <w:r w:rsidRPr="00814BB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บาท</w:t>
            </w:r>
          </w:p>
        </w:tc>
        <w:tc>
          <w:tcPr>
            <w:tcW w:w="1559" w:type="dxa"/>
            <w:gridSpan w:val="2"/>
          </w:tcPr>
          <w:p w:rsidR="00811307" w:rsidRPr="00FE613C" w:rsidRDefault="00811307" w:rsidP="003710C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บรรลุ</w:t>
            </w:r>
          </w:p>
        </w:tc>
        <w:tc>
          <w:tcPr>
            <w:tcW w:w="3544" w:type="dxa"/>
          </w:tcPr>
          <w:p w:rsidR="00811307" w:rsidRPr="00FE613C" w:rsidRDefault="00811307" w:rsidP="003710C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คณะสนับสนุนทุนวิจัยจำนวน </w:t>
            </w:r>
            <w:r w:rsidRPr="00B9623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ทุนวิจัย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 xml:space="preserve"> </w:t>
            </w:r>
            <w:r w:rsidRPr="00814BB0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100,000 </w:t>
            </w:r>
            <w:r w:rsidRPr="00814BB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บาท</w:t>
            </w:r>
          </w:p>
        </w:tc>
        <w:tc>
          <w:tcPr>
            <w:tcW w:w="1417" w:type="dxa"/>
            <w:gridSpan w:val="3"/>
          </w:tcPr>
          <w:p w:rsidR="00811307" w:rsidRPr="00FE613C" w:rsidRDefault="00811307" w:rsidP="003710CD">
            <w:pPr>
              <w:rPr>
                <w:rFonts w:ascii="TH SarabunPSK" w:hAnsi="TH SarabunPSK" w:cs="TH SarabunPSK"/>
                <w:sz w:val="28"/>
                <w:cs/>
              </w:rPr>
            </w:pPr>
            <w:r w:rsidRPr="00C855A7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ผู้ช่วยคณบดีฝ่ายวิจัยและพัฒนาหลักสูตร</w:t>
            </w:r>
            <w:r w:rsidRPr="00C855A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อาจารย์คณะครุศาสตร์และเจ้าหน้าที่ที่เกี่ยวข้อง</w:t>
            </w:r>
          </w:p>
        </w:tc>
      </w:tr>
      <w:tr w:rsidR="00811307" w:rsidRPr="00FE613C" w:rsidTr="003710CD">
        <w:tc>
          <w:tcPr>
            <w:tcW w:w="14876" w:type="dxa"/>
            <w:gridSpan w:val="13"/>
            <w:shd w:val="clear" w:color="auto" w:fill="FF99FF"/>
          </w:tcPr>
          <w:p w:rsidR="00811307" w:rsidRPr="00FE613C" w:rsidRDefault="00811307" w:rsidP="003710CD">
            <w:pPr>
              <w:rPr>
                <w:rFonts w:ascii="TH SarabunPSK" w:hAnsi="TH SarabunPSK" w:cs="TH SarabunPSK"/>
                <w:sz w:val="28"/>
              </w:rPr>
            </w:pPr>
            <w:r w:rsidRPr="003C130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มาตรฐานที่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3 </w:t>
            </w:r>
            <w:r w:rsidRPr="00427D10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กระบวนการบริหารจัดการ</w:t>
            </w:r>
          </w:p>
        </w:tc>
      </w:tr>
      <w:tr w:rsidR="00811307" w:rsidRPr="00FE613C" w:rsidTr="003710CD">
        <w:tc>
          <w:tcPr>
            <w:tcW w:w="680" w:type="dxa"/>
            <w:gridSpan w:val="2"/>
          </w:tcPr>
          <w:p w:rsidR="00811307" w:rsidRPr="00FE613C" w:rsidRDefault="00811307" w:rsidP="003710C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E613C">
              <w:rPr>
                <w:rFonts w:ascii="TH SarabunPSK" w:hAnsi="TH SarabunPSK" w:cs="TH SarabunPSK"/>
                <w:sz w:val="28"/>
                <w:cs/>
              </w:rPr>
              <w:t>4</w:t>
            </w:r>
            <w:r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1307" w:rsidRPr="00D249B4" w:rsidRDefault="00811307" w:rsidP="003710CD">
            <w:pPr>
              <w:spacing w:line="20" w:lineRule="atLeast"/>
              <w:rPr>
                <w:rFonts w:ascii="TH SarabunPSK" w:hAnsi="TH SarabunPSK" w:cs="TH SarabunPSK"/>
                <w:sz w:val="28"/>
                <w:cs/>
              </w:rPr>
            </w:pPr>
            <w:r w:rsidRPr="00E508E6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การวิชาการเพื่อให้เกิดประโยชน์และส่งผลกระทบต่อกลุ่มเป้าหมายได้จริงเห็นผลเป็นรูปธรรมควรตั้งโจทย์และกำหนดผลลัพธ์</w:t>
            </w:r>
            <w:r w:rsidRPr="00E508E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508E6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E508E6">
              <w:rPr>
                <w:rFonts w:ascii="TH SarabunPSK" w:hAnsi="TH SarabunPSK" w:cs="TH SarabunPSK"/>
                <w:sz w:val="32"/>
                <w:szCs w:val="32"/>
              </w:rPr>
              <w:t>Output, Outcome)</w:t>
            </w:r>
            <w:r w:rsidRPr="00E508E6">
              <w:rPr>
                <w:rFonts w:ascii="TH SarabunPSK" w:hAnsi="TH SarabunPSK" w:cs="TH SarabunPSK"/>
                <w:sz w:val="32"/>
                <w:szCs w:val="32"/>
                <w:cs/>
              </w:rPr>
              <w:t>ให้ชัดเจนแล้วหาเครือข่ายความร่วมมือเพื่อบูรณาการองค์ความรู้ภายในคณะร่วมกับคณะหรือหน่วยงานอื่นทั้งภายในและภายนอกเพื่อดำเนินการให้ตอบโจทย์และได้ผลลัพธ์ตามกำหนด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1307" w:rsidRPr="00B9623D" w:rsidRDefault="00811307" w:rsidP="003710C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B962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คณะครุศาสตร์มีเครือข่ายควา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มร่วมมือเพื่อบูรณาการองค์ความรู้</w:t>
            </w:r>
            <w:r w:rsidRPr="00B962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ภายในคณะร่วมกับคณะหรือหน่วยงานอื่นทั้งภายในและภายนอกโดยได้จัดโครงการตามตัวชี้วัดของคณะครุศาสตร์</w:t>
            </w:r>
          </w:p>
          <w:p w:rsidR="00811307" w:rsidRPr="006C159E" w:rsidRDefault="00811307" w:rsidP="003710C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11307" w:rsidRDefault="00811307" w:rsidP="003710CD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B962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จำนวนกิจกรรมแลกเปลี่ยนเรียนรู้ทางวิชาการ วิจัย  ศิลปวัฒนธรรมและภูมิปัญญาท้องถิ่นในอนุ ภูมิภาคลุ่มน้ำโขงตอนกลางเพื่อสร้างเครือข่ายการบริการวิชาการและสร้างรายได้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จำนวน 1 กิจกรรม</w:t>
            </w:r>
          </w:p>
          <w:p w:rsidR="00811307" w:rsidRPr="006C159E" w:rsidRDefault="00811307" w:rsidP="003710CD">
            <w:pPr>
              <w:rPr>
                <w:rFonts w:ascii="TH SarabunPSK" w:hAnsi="TH SarabunPSK" w:cs="TH SarabunPSK"/>
                <w:sz w:val="28"/>
                <w:cs/>
              </w:rPr>
            </w:pPr>
            <w:r w:rsidRPr="00B962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จำนวนกิจกรรมการบริการวิชาการและครุศาสตร์พัฒนา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</w:t>
            </w:r>
            <w:r w:rsidRPr="00AE1D0A">
              <w:rPr>
                <w:rFonts w:ascii="TH SarabunIT๙" w:hAnsi="TH SarabunIT๙" w:cs="TH SarabunIT๙" w:hint="cs"/>
                <w:sz w:val="28"/>
                <w:cs/>
              </w:rPr>
              <w:t>ไม่น้อย</w:t>
            </w:r>
            <w:r w:rsidRPr="00AE1D0A"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กว่า 3 กิจกรรม</w:t>
            </w:r>
          </w:p>
        </w:tc>
        <w:tc>
          <w:tcPr>
            <w:tcW w:w="1559" w:type="dxa"/>
            <w:gridSpan w:val="2"/>
          </w:tcPr>
          <w:p w:rsidR="00811307" w:rsidRPr="00942916" w:rsidRDefault="00811307" w:rsidP="003710CD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บรรลุ</w:t>
            </w:r>
          </w:p>
        </w:tc>
        <w:tc>
          <w:tcPr>
            <w:tcW w:w="3544" w:type="dxa"/>
          </w:tcPr>
          <w:p w:rsidR="00811307" w:rsidRPr="006B6837" w:rsidRDefault="00811307" w:rsidP="003710CD">
            <w:pPr>
              <w:rPr>
                <w:rFonts w:ascii="TH SarabunPSK" w:hAnsi="TH SarabunPSK" w:cs="TH SarabunPSK"/>
                <w:color w:val="FF0000"/>
                <w:sz w:val="28"/>
                <w:highlight w:val="yellow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มีจำนวนกิจกรรม</w:t>
            </w:r>
            <w:r w:rsidRPr="00B962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แลกเปลี่ยนเรียนรู้ทางวิชาการ วิจัย  ศิลปวัฒนธรรมและภูมิปัญญาท้องถิ่นในอนุ ภูมิภาคลุ่มน้ำโขงตอนกลางเพื่อสร้างเครือข่ายการบริการวิชาการและสร้างรายได้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จำนวน 1 กิจกรรม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และ</w:t>
            </w:r>
            <w:r w:rsidRPr="00B962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กิจกรรมการบริการวิชาการและครุศาสตร์พัฒนา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</w:t>
            </w:r>
            <w:r w:rsidRPr="00AE1D0A">
              <w:rPr>
                <w:rFonts w:ascii="TH SarabunIT๙" w:hAnsi="TH SarabunIT๙" w:cs="TH SarabunIT๙" w:hint="cs"/>
                <w:sz w:val="28"/>
                <w:cs/>
              </w:rPr>
              <w:t>ไม่น้อยกว่า 3 กิจกรรม</w:t>
            </w:r>
          </w:p>
        </w:tc>
        <w:tc>
          <w:tcPr>
            <w:tcW w:w="1417" w:type="dxa"/>
            <w:gridSpan w:val="3"/>
          </w:tcPr>
          <w:p w:rsidR="00811307" w:rsidRPr="00FE613C" w:rsidRDefault="00811307" w:rsidP="003710CD">
            <w:pPr>
              <w:rPr>
                <w:rFonts w:ascii="TH SarabunPSK" w:hAnsi="TH SarabunPSK" w:cs="TH SarabunPSK"/>
                <w:sz w:val="28"/>
              </w:rPr>
            </w:pPr>
            <w:r w:rsidRPr="00C855A7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ผู้ช่วยคณบดีฝ่ายศูนย์ฝึกประสบการณ์วิชาชีพและบริการวิชาการ</w:t>
            </w:r>
            <w:r w:rsidRPr="00C855A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อาจารย์คณะครุศาสตร์และเจ้าหน้าที่ที่เกี่ยวข้อง</w:t>
            </w:r>
          </w:p>
        </w:tc>
      </w:tr>
      <w:tr w:rsidR="00811307" w:rsidRPr="00FE613C" w:rsidTr="003710CD">
        <w:tc>
          <w:tcPr>
            <w:tcW w:w="14876" w:type="dxa"/>
            <w:gridSpan w:val="13"/>
            <w:shd w:val="clear" w:color="auto" w:fill="FFCCFF"/>
          </w:tcPr>
          <w:p w:rsidR="00811307" w:rsidRPr="00FE613C" w:rsidRDefault="00811307" w:rsidP="003710C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 xml:space="preserve">มาตรฐานที่ 4 </w:t>
            </w:r>
            <w:r w:rsidRPr="00AE1D0A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ด้านผลลัพธ์ศิลปวัฒนธรรมและความเป็นไทย</w:t>
            </w:r>
          </w:p>
        </w:tc>
      </w:tr>
      <w:tr w:rsidR="00811307" w:rsidRPr="00FE613C" w:rsidTr="003710CD">
        <w:tc>
          <w:tcPr>
            <w:tcW w:w="680" w:type="dxa"/>
            <w:gridSpan w:val="2"/>
          </w:tcPr>
          <w:p w:rsidR="00811307" w:rsidRPr="00FE613C" w:rsidRDefault="00811307" w:rsidP="003710C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1307" w:rsidRPr="000876A0" w:rsidRDefault="00811307" w:rsidP="003710CD">
            <w:pPr>
              <w:spacing w:line="20" w:lineRule="atLeas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-ตัวบ่งชี้ที่ 4.1 </w:t>
            </w:r>
            <w:r w:rsidRPr="000876A0">
              <w:rPr>
                <w:rFonts w:ascii="TH SarabunPSK" w:hAnsi="TH SarabunPSK" w:cs="TH SarabunPSK"/>
                <w:sz w:val="28"/>
                <w:cs/>
              </w:rPr>
              <w:t>การทำนุบำรุงศิลปะและวัฒนธรรมเพื่อให้เกิดประโยชน์และส่งผลกระทบต่อกลุ่มเป้าหมายได้จริงเห็นผลเป็นรูปธรรมควรตั้งโจทย์และกำหนดผลลัพธ์(</w:t>
            </w:r>
            <w:r w:rsidRPr="000876A0">
              <w:rPr>
                <w:rFonts w:ascii="TH SarabunPSK" w:hAnsi="TH SarabunPSK" w:cs="TH SarabunPSK"/>
                <w:sz w:val="28"/>
              </w:rPr>
              <w:t>Output, Outcome)</w:t>
            </w:r>
            <w:r w:rsidRPr="000876A0">
              <w:rPr>
                <w:rFonts w:ascii="TH SarabunPSK" w:hAnsi="TH SarabunPSK" w:cs="TH SarabunPSK"/>
                <w:sz w:val="28"/>
                <w:cs/>
              </w:rPr>
              <w:t>ให้ชัดเจนแล้วหาเครือข่ายความร่วมมือเพื่อบูรณาการองค์ความรู้ภายในคณะร่วมกับคณะหรือหน่วยงานอื่นทั้งภายในและภายนอกเพื่อดำเนินการให้ตอบโจทย์และได้ผลลัพธ์ตามกำหนด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1307" w:rsidRPr="000876A0" w:rsidRDefault="00811307" w:rsidP="003710CD">
            <w:pPr>
              <w:spacing w:after="0" w:line="0" w:lineRule="atLeast"/>
              <w:rPr>
                <w:rFonts w:ascii="TH SarabunIT๙" w:hAnsi="TH SarabunIT๙" w:cs="TH SarabunIT๙"/>
                <w:sz w:val="28"/>
              </w:rPr>
            </w:pPr>
            <w:r w:rsidRPr="000876A0">
              <w:rPr>
                <w:rFonts w:ascii="TH SarabunIT๙" w:hAnsi="TH SarabunIT๙" w:cs="TH SarabunIT๙" w:hint="cs"/>
                <w:sz w:val="28"/>
                <w:cs/>
              </w:rPr>
              <w:t>งานทำนุบำรุงศิลปวัฒนธรรม คณะครุศาสตร์ มีการประชุมเพื่อนำผลการประเมินไปปรับปรุงเพื่อให้เกิดผลดีในการปฏิบัติงานด้านงานทำนุบำรุงศิลปวัฒนธรรมโดยการประชุมของฝ่ายกิจการนักศึกษา โดยมีกิจกรรม ดังนี้</w:t>
            </w:r>
          </w:p>
          <w:p w:rsidR="00811307" w:rsidRPr="000876A0" w:rsidRDefault="00811307" w:rsidP="003710CD">
            <w:pPr>
              <w:spacing w:after="0" w:line="0" w:lineRule="atLeast"/>
              <w:rPr>
                <w:rFonts w:ascii="TH SarabunIT๙" w:hAnsi="TH SarabunIT๙" w:cs="TH SarabunIT๙"/>
                <w:sz w:val="28"/>
              </w:rPr>
            </w:pPr>
            <w:r w:rsidRPr="000876A0">
              <w:rPr>
                <w:rFonts w:ascii="TH SarabunIT๙" w:hAnsi="TH SarabunIT๙" w:cs="TH SarabunIT๙" w:hint="cs"/>
                <w:sz w:val="28"/>
                <w:cs/>
              </w:rPr>
              <w:t>1. กิจกรรมลอยกระทง</w:t>
            </w:r>
          </w:p>
          <w:p w:rsidR="00811307" w:rsidRPr="00BB6BE0" w:rsidRDefault="00811307" w:rsidP="003710CD">
            <w:pPr>
              <w:rPr>
                <w:rFonts w:ascii="TH SarabunPSK" w:hAnsi="TH SarabunPSK" w:cs="TH SarabunPSK"/>
                <w:sz w:val="28"/>
                <w:cs/>
              </w:rPr>
            </w:pPr>
            <w:r w:rsidRPr="000876A0">
              <w:rPr>
                <w:rFonts w:ascii="TH SarabunIT๙" w:hAnsi="TH SarabunIT๙" w:cs="TH SarabunIT๙" w:hint="cs"/>
                <w:sz w:val="28"/>
                <w:cs/>
              </w:rPr>
              <w:t>2. กิจกรรมเผยแพร่ศิลปวัฒนธรรม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11307" w:rsidRPr="000876A0" w:rsidRDefault="00811307" w:rsidP="003710CD">
            <w:pPr>
              <w:spacing w:after="0" w:line="0" w:lineRule="atLeast"/>
              <w:rPr>
                <w:rFonts w:ascii="TH SarabunIT๙" w:hAnsi="TH SarabunIT๙" w:cs="TH SarabunIT๙"/>
                <w:sz w:val="28"/>
              </w:rPr>
            </w:pPr>
            <w:r w:rsidRPr="000876A0">
              <w:rPr>
                <w:rFonts w:ascii="TH SarabunIT๙" w:hAnsi="TH SarabunIT๙" w:cs="TH SarabunIT๙" w:hint="cs"/>
                <w:sz w:val="28"/>
                <w:cs/>
              </w:rPr>
              <w:t>จำนวน</w:t>
            </w:r>
          </w:p>
          <w:p w:rsidR="00811307" w:rsidRPr="005F163A" w:rsidRDefault="00811307" w:rsidP="003710C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ไม่น้อยกว่า </w:t>
            </w:r>
            <w:r w:rsidRPr="000876A0">
              <w:rPr>
                <w:rFonts w:ascii="TH SarabunIT๙" w:hAnsi="TH SarabunIT๙" w:cs="TH SarabunIT๙" w:hint="cs"/>
                <w:sz w:val="28"/>
                <w:cs/>
              </w:rPr>
              <w:t>2 กิจกรรม</w:t>
            </w:r>
          </w:p>
        </w:tc>
        <w:tc>
          <w:tcPr>
            <w:tcW w:w="1559" w:type="dxa"/>
            <w:gridSpan w:val="2"/>
          </w:tcPr>
          <w:p w:rsidR="00811307" w:rsidRPr="00942916" w:rsidRDefault="00811307" w:rsidP="003710CD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บรรลุ</w:t>
            </w:r>
          </w:p>
        </w:tc>
        <w:tc>
          <w:tcPr>
            <w:tcW w:w="3544" w:type="dxa"/>
          </w:tcPr>
          <w:p w:rsidR="00811307" w:rsidRPr="00E508E6" w:rsidRDefault="00811307" w:rsidP="003710CD">
            <w:pPr>
              <w:spacing w:line="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E508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งานทำนุบำรุงศิลปวัฒนธรรม คณะครุศาสตร์ มีการประชุมเพื่อนำผลการประเมินไปปรับปรุงเพื่อให้เกิดผลดีในการปฏิบัติงานด้านงานทำนุบำรุงศิลปวัฒนธรรมโดยการประชุมของฝ่ายกิจการนักศึกษา โดยมีกิจกรรม ดังนี้</w:t>
            </w:r>
          </w:p>
          <w:p w:rsidR="00811307" w:rsidRPr="00E508E6" w:rsidRDefault="00811307" w:rsidP="003710CD">
            <w:pPr>
              <w:spacing w:line="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E508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กิจกรรมลอยกระทง</w:t>
            </w:r>
          </w:p>
          <w:p w:rsidR="00811307" w:rsidRPr="00A05CA6" w:rsidRDefault="00811307" w:rsidP="003710CD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</w:tabs>
              <w:spacing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508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กิจกรรมเผยแพร่ศิลปวัฒนธรรม</w:t>
            </w:r>
          </w:p>
        </w:tc>
        <w:tc>
          <w:tcPr>
            <w:tcW w:w="1417" w:type="dxa"/>
            <w:gridSpan w:val="3"/>
          </w:tcPr>
          <w:p w:rsidR="00811307" w:rsidRPr="00FE613C" w:rsidRDefault="00811307" w:rsidP="003710CD">
            <w:pPr>
              <w:rPr>
                <w:rFonts w:ascii="TH SarabunPSK" w:hAnsi="TH SarabunPSK" w:cs="TH SarabunPSK"/>
                <w:sz w:val="28"/>
                <w:cs/>
              </w:rPr>
            </w:pPr>
            <w:r w:rsidRPr="00C855A7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ผู้ช่วยคณบดีฝ่ายการจัดการคุณภาพและศิลปวัฒนธรรม</w:t>
            </w:r>
            <w:r w:rsidRPr="00C855A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อาจารย์คณะครุศาสตร์และเจ้าหน้าที่ที่เกี่ยวข้อง</w:t>
            </w:r>
          </w:p>
        </w:tc>
      </w:tr>
      <w:tr w:rsidR="00811307" w:rsidRPr="00FE613C" w:rsidTr="003710CD">
        <w:tc>
          <w:tcPr>
            <w:tcW w:w="14876" w:type="dxa"/>
            <w:gridSpan w:val="13"/>
            <w:shd w:val="clear" w:color="auto" w:fill="FFCCFF"/>
          </w:tcPr>
          <w:p w:rsidR="00811307" w:rsidRPr="00FE613C" w:rsidRDefault="00811307" w:rsidP="003710CD">
            <w:pPr>
              <w:rPr>
                <w:rFonts w:ascii="TH SarabunPSK" w:hAnsi="TH SarabunPSK" w:cs="TH SarabunPSK"/>
                <w:sz w:val="28"/>
                <w:cs/>
              </w:rPr>
            </w:pPr>
            <w:r w:rsidRPr="000876A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มาตรฐานที่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5 </w:t>
            </w:r>
            <w:r w:rsidRPr="00AE1D0A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ด้านกระบวนการบริหารจัดการ</w:t>
            </w:r>
          </w:p>
        </w:tc>
      </w:tr>
      <w:tr w:rsidR="00811307" w:rsidRPr="00FE613C" w:rsidTr="003710CD">
        <w:tc>
          <w:tcPr>
            <w:tcW w:w="680" w:type="dxa"/>
            <w:gridSpan w:val="2"/>
          </w:tcPr>
          <w:p w:rsidR="00811307" w:rsidRPr="00FE613C" w:rsidRDefault="00811307" w:rsidP="003710C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1307" w:rsidRPr="00223837" w:rsidRDefault="00811307" w:rsidP="003710CD">
            <w:pPr>
              <w:spacing w:line="20" w:lineRule="atLeas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-ตัวบ่งชี้  5.1 การเตรียมความพร้อมด้านการสอบบรรจุสำหรับศิษย์เก่า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1307" w:rsidRPr="00AE6873" w:rsidRDefault="00811307" w:rsidP="003710C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6873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คณะกรรมการบริหารหลักสูตรร่วมกันวางแผนเพื่อดำเนินโครงการพัฒนาเครือข่ายศิษย์เก่า</w:t>
            </w:r>
            <w:r w:rsidRPr="00AE687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AE6873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กิจกรรมเตรียมความพร้อมบัณฑิตเพื่อเข้าสู่วิชาชีพ ทั้งรูปแบบออนไลน์และออฟไลน์</w:t>
            </w:r>
            <w:r w:rsidRPr="00AE6873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lastRenderedPageBreak/>
              <w:t xml:space="preserve">หรือปรับเปลี่ยนให้เข้ากับบริบทของสังคมที่มีสถานการณ์การแพร่ระบาดของเชื้อโรค เพื่อให้มีอัตราการสอบบรรจุของบัณฑิตมีมากขึ้นโดยนำผลการประเมินของโครงการในปีการศึกษา </w:t>
            </w:r>
            <w:r w:rsidRPr="00AE6873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2563 </w:t>
            </w:r>
            <w:r w:rsidRPr="00AE6873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มาวางแผนเพื่อเป็นแนวทางและปรับปรุงกิจกรรมให้มีศักยภาพมากยิ่งขึ้น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11307" w:rsidRDefault="00811307" w:rsidP="003710C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จำนวน 1 โครงการ</w:t>
            </w:r>
          </w:p>
          <w:p w:rsidR="00811307" w:rsidRPr="00861788" w:rsidRDefault="00811307" w:rsidP="003710C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gridSpan w:val="2"/>
          </w:tcPr>
          <w:p w:rsidR="00811307" w:rsidRPr="00AE6873" w:rsidRDefault="00811307" w:rsidP="003710CD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ไม่บรรลุ</w:t>
            </w:r>
          </w:p>
        </w:tc>
        <w:tc>
          <w:tcPr>
            <w:tcW w:w="3544" w:type="dxa"/>
          </w:tcPr>
          <w:p w:rsidR="00811307" w:rsidRPr="006B6837" w:rsidRDefault="00811307" w:rsidP="003710CD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004D69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คณะกรรมการบริหารหลักสูตรร่วมกันวางแผนเพื่อดำเนินโครงการพัฒนาเครือข่ายศิษย์เก่า</w:t>
            </w:r>
            <w:r w:rsidRPr="00004D6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004D69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กิจกรรมเตรียมความพร้อมบัณฑิตเพื่อเข้าสู่วิชาชีพ ทั้งรูปแบบออนไลน์และออฟไลน์หรือปรับเปลี่ยนให้เข้ากับบริบทของสังคมที่มี</w:t>
            </w:r>
            <w:r w:rsidRPr="00004D69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lastRenderedPageBreak/>
              <w:t xml:space="preserve">สถานการณ์การแพร่ระบาดของเชื้อโรค เพื่อให้มีอัตราการสอบบรรจุของบัณฑิตมีมากขึ้นโดยนำผลการประเมินของโครงการในปีการศึกษา </w:t>
            </w:r>
            <w:r w:rsidRPr="00004D69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2563 </w:t>
            </w:r>
            <w:r w:rsidRPr="00004D69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มาวางแผนเพื่อเป็นแนวทางและปรับปรุงกิจกรรมให้มีศักยภาพมากยิ่งขึ้น</w:t>
            </w:r>
          </w:p>
        </w:tc>
        <w:tc>
          <w:tcPr>
            <w:tcW w:w="1417" w:type="dxa"/>
            <w:gridSpan w:val="3"/>
          </w:tcPr>
          <w:p w:rsidR="00811307" w:rsidRPr="00FE613C" w:rsidRDefault="00811307" w:rsidP="003710CD">
            <w:pPr>
              <w:rPr>
                <w:rFonts w:ascii="TH SarabunPSK" w:hAnsi="TH SarabunPSK" w:cs="TH SarabunPSK"/>
                <w:sz w:val="28"/>
                <w:cs/>
              </w:rPr>
            </w:pPr>
            <w:r w:rsidRPr="00C855A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lastRenderedPageBreak/>
              <w:t>รองคณบดีฝ่ายวิชาการ อาจารย์คณะครุศาสตร์และเจ้าหน้าที่ที่เกี่ยวข้อง</w:t>
            </w:r>
          </w:p>
        </w:tc>
      </w:tr>
    </w:tbl>
    <w:p w:rsidR="00811307" w:rsidRPr="00811307" w:rsidRDefault="00811307"/>
    <w:sectPr w:rsidR="00811307" w:rsidRPr="00811307" w:rsidSect="0081130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811307"/>
    <w:rsid w:val="000041D9"/>
    <w:rsid w:val="002115BC"/>
    <w:rsid w:val="00632D58"/>
    <w:rsid w:val="00811307"/>
    <w:rsid w:val="00982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30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3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rsid w:val="00811307"/>
    <w:pPr>
      <w:spacing w:after="160" w:line="254" w:lineRule="auto"/>
    </w:pPr>
    <w:rPr>
      <w:rFonts w:ascii="Calibri" w:eastAsia="Calibri" w:hAnsi="Calibri" w:cs="Calibri"/>
      <w:color w:val="000000"/>
      <w:szCs w:val="22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773</Words>
  <Characters>4411</Characters>
  <Application>Microsoft Office Word</Application>
  <DocSecurity>0</DocSecurity>
  <Lines>36</Lines>
  <Paragraphs>10</Paragraphs>
  <ScaleCrop>false</ScaleCrop>
  <Company>Microsoft Corporation</Company>
  <LinksUpToDate>false</LinksUpToDate>
  <CharactersWithSpaces>5174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2</cp:revision>
  <dcterms:created xsi:type="dcterms:W3CDTF">2022-01-18T03:48:00Z</dcterms:created>
  <dcterms:modified xsi:type="dcterms:W3CDTF">2022-01-18T03:48:00Z</dcterms:modified>
</cp:coreProperties>
</file>